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</w:t>
      </w:r>
      <w:r>
        <w:rPr>
          <w:rFonts w:hint="cs" w:cs="Times New Roman"/>
          <w:b/>
          <w:bCs/>
          <w:sz w:val="36"/>
          <w:szCs w:val="36"/>
          <w:rtl/>
          <w:lang w:bidi="ar-LY"/>
        </w:rPr>
        <w:t>ر</w:t>
      </w:r>
      <w:r>
        <w:rPr>
          <w:rFonts w:hint="cs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cs" w:cs="Times New Roman"/>
          <w:sz w:val="36"/>
          <w:szCs w:val="36"/>
          <w:rtl/>
          <w:lang w:val="en-US" w:bidi="ar-LY"/>
        </w:rPr>
        <w:t xml:space="preserve"> علم السموم </w:t>
      </w:r>
      <w:r>
        <w:rPr>
          <w:rFonts w:hint="default" w:cs="Times New Roman"/>
          <w:sz w:val="36"/>
          <w:szCs w:val="36"/>
          <w:rtl w:val="0"/>
          <w:lang w:val="en-US"/>
        </w:rPr>
        <w:t>Toxicology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PTD 2</w:t>
      </w:r>
      <w:r>
        <w:rPr>
          <w:rFonts w:hint="default"/>
          <w:sz w:val="36"/>
          <w:szCs w:val="36"/>
          <w:rtl w:val="0"/>
          <w:lang w:val="en-US"/>
        </w:rPr>
        <w:t>44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3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General Information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5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Toxicology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44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3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3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8myC1wAAAAgBAAAPAAAAAAAAAAEAIAAAACIAAABkcnMvZG93bnJldi54bWxQSwECFAAUAAAA&#10;CACHTuJAhWcqBtMCAADNBQAADgAAAAAAAAABACAAAAAmAQAAZHJzL2Uyb0RvYy54bWxQSwUGAAAA&#10;AAYABgBZAQAAaw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both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8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/>
          <w:lang w:bidi="ar-LY"/>
        </w:rPr>
        <w:t>أهــــــداف المقرر</w:t>
      </w:r>
      <w:r>
        <w:rPr>
          <w:rFonts w:hint="default" w:ascii="Times New Roman" w:hAnsi="Times New Roman" w:cs="Times New Roman"/>
          <w:b/>
          <w:bCs/>
          <w:sz w:val="28"/>
          <w:szCs w:val="30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 xml:space="preserve"> 2- 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3CD7BE98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1-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Explain the fundamental principles of toxicology, including dose-response relationships and mechanisms of toxicity.</w:t>
      </w:r>
    </w:p>
    <w:p w14:paraId="2D182589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 Classify major toxic agents and describe their effects on specific organ systems.</w:t>
      </w:r>
    </w:p>
    <w:p w14:paraId="5650CA41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 Apply knowledge of toxicokinetics and toxicodynamics to predict and assess toxic outcomes.</w:t>
      </w:r>
    </w:p>
    <w:p w14:paraId="5AA02E5A">
      <w:pPr>
        <w:spacing w:line="360" w:lineRule="auto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4-Describe the principles of risk assessment and the regulatory aspects of toxic substance management.</w:t>
      </w:r>
    </w:p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</w:p>
    <w:p w14:paraId="7645A98B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136A2E74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08307553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049F0C9F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61A90D5A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5F3E7D3C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6E8841CA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3-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Intended Learning Outcomes (ILOs)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مخرجات التعلم المستهدفة</w:t>
      </w: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 w:val="0"/>
          <w:lang w:val="en-US"/>
        </w:rPr>
        <w:t xml:space="preserve"> </w:t>
      </w:r>
    </w:p>
    <w:p w14:paraId="6C1623EA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.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Knowledge and Understanding</w:t>
      </w: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 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2"/>
          <w:szCs w:val="32"/>
          <w:shd w:val="clear" w:fill="FFFFFF"/>
          <w:rtl/>
          <w:cs w:val="0"/>
          <w:lang w:bidi="ar-LY"/>
        </w:rPr>
        <w:t>المعرفة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2"/>
          <w:szCs w:val="32"/>
          <w:shd w:val="clear" w:fill="FFFFFF"/>
          <w:rtl/>
          <w:cs w:val="0"/>
          <w:lang w:val="en-US" w:bidi="ar-LY"/>
        </w:rPr>
        <w:t xml:space="preserve"> والفهم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2"/>
          <w:szCs w:val="32"/>
          <w:shd w:val="clear" w:fill="FFFFFF"/>
          <w:rtl/>
          <w:cs/>
          <w:lang w:bidi="ar-SA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2"/>
          <w:szCs w:val="32"/>
          <w:shd w:val="clear" w:fill="FFFFFF"/>
          <w:cs w:val="0"/>
          <w:lang w:val="en-US" w:bidi="ar-SA"/>
        </w:rPr>
        <w:t xml:space="preserve"> </w:t>
      </w: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48F0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A0FB2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33D6D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596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E61D9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8139A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Define key toxicological terminology and concepts, including LD50, therapeutic index, and biotransformation.</w:t>
            </w:r>
          </w:p>
        </w:tc>
      </w:tr>
      <w:tr w14:paraId="5AA9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AA221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8A702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mechanisms of action of major classes of toxic agents (e.g., heavy metals, pesticides, drugs of abuse).</w:t>
            </w:r>
          </w:p>
        </w:tc>
      </w:tr>
      <w:tr w14:paraId="48A3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81EE6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0157F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processes of absorption, distribution, metabolism, and excretion (ADME) of toxicants.</w:t>
            </w:r>
          </w:p>
        </w:tc>
      </w:tr>
      <w:tr w14:paraId="7D30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89F90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821BD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clinical manifestations and pathological findings associated with major types of poisoning.</w:t>
            </w:r>
          </w:p>
        </w:tc>
      </w:tr>
    </w:tbl>
    <w:p w14:paraId="42FC74EC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25488CF2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lang w:val="en-US" w:bidi="ar-LY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-Mental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الذهنية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6511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BC5CD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1676E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83E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C9C3E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60C26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Predict the potential toxicity of a substance based on its chemical properties and dose.</w:t>
            </w:r>
          </w:p>
        </w:tc>
      </w:tr>
      <w:tr w14:paraId="0A83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BD807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E20EB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case studies to identify the likely toxic agent and propose a rationale for diagnosis and management.</w:t>
            </w:r>
          </w:p>
        </w:tc>
      </w:tr>
      <w:tr w14:paraId="36DC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A068B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09A83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Interpret data from toxicological experiments and risk assessments.</w:t>
            </w:r>
          </w:p>
        </w:tc>
      </w:tr>
      <w:tr w14:paraId="562E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917F8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63EB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Differentiate between different types of toxicity (e.g., acute vs. chronic, local vs. systemic).</w:t>
            </w:r>
          </w:p>
        </w:tc>
      </w:tr>
    </w:tbl>
    <w:p w14:paraId="4A5DA844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5FF84BB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 w:bidi="ar-LY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ج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-Practical and Professional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>المهارات العلمية والمهنية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2B40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B0DAC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E2833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3F07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32C6E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FF076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Perform basic toxicological assays (e.g., brine shrimp lethality test, Ames test for mutagenicity).</w:t>
            </w:r>
          </w:p>
        </w:tc>
      </w:tr>
      <w:tr w14:paraId="0E3A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2D0AB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952E7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Use analytical techniques (e.g., TLC, UV-Vis spectroscopy) for the qualitative and quantitative analysis of toxic compounds.</w:t>
            </w:r>
          </w:p>
        </w:tc>
      </w:tr>
      <w:tr w14:paraId="6142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0A812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31B3D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Apply proper procedures for the safe handling and disposal of hazardous chemicals.</w:t>
            </w:r>
          </w:p>
        </w:tc>
      </w:tr>
      <w:tr w14:paraId="7EA4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D216D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DD1A1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Accurately record experimental data and observations in a laboratory notebook.</w:t>
            </w:r>
          </w:p>
        </w:tc>
      </w:tr>
    </w:tbl>
    <w:p w14:paraId="2FC74DA8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5BD6DF9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د</w:t>
      </w: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</w:t>
      </w: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General and Transferable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العامة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1D59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024BA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06180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5B7E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D3A28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716B5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Collaborate effectively in a team to conduct laboratory experiments and analyze results.</w:t>
            </w:r>
          </w:p>
        </w:tc>
      </w:tr>
      <w:tr w14:paraId="0B70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25B0C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C778D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toxicological information clearly, both in written reports and oral presentations.</w:t>
            </w:r>
          </w:p>
        </w:tc>
      </w:tr>
      <w:tr w14:paraId="35E1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9FE8B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4C3C8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scientific databases and resources to research toxic agents and their effects.</w:t>
            </w:r>
          </w:p>
        </w:tc>
      </w:tr>
    </w:tbl>
    <w:p w14:paraId="4BB6B514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1692C277">
      <w:pPr>
        <w:wordWrap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16D4CB0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lang w:val="en-US"/>
        </w:rPr>
      </w:pPr>
      <w:r>
        <w:rPr>
          <w:rFonts w:hint="default" w:ascii="Arial" w:hAnsi="Arial" w:cs="AL-Mateen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4-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Course Contents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محتوى المقرر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0"/>
        <w:gridCol w:w="1287"/>
        <w:gridCol w:w="1116"/>
        <w:gridCol w:w="1653"/>
      </w:tblGrid>
      <w:tr w14:paraId="7D47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3ED55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627BD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52D9E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CB4C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467E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C3A4C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Introduction to Toxicology: History, Scope &amp; Basic Principles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BE746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37225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31CC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29D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3F9A0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2: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Principles of Toxicokinetics (ADME)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1ED76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54767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1108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EC7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41910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3-4: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Principles of Toxicodynamics &amp; Dose-Response Relationships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79694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ABAB8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C1D53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652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05C84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5-6: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Target Organ Toxicity I: Hepatotoxicity &amp; Nephrotoxicity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874FA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07BCD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87344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036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3F169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7: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Target Organ Toxicity II: Neurotoxicity &amp; Pulmonotoxicity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49814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00AF4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28E57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29E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07E85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8: Midterm Review &amp; Exam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8B97E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AE4F0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D7A45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5C7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9CA8D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9: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Chemical Carcinogenesis &amp; Genetic Toxicology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CB33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B349B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FEDB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3A83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8C84B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10-11: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Toxic Agents I: Pesticides, Heavy Metals &amp; Solvents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574F9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3A8DE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19E0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CE1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36715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12-13: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Toxic Agents II: Pharmaceutical Toxicology &amp; Drugs of Abuse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4288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34331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D8951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675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F9EEA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Clinical Toxicology &amp; Analytical Toxicology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F00D7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A9211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F34E4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D7C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56A4E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15: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Risk Assessment, Regulatory Toxicology &amp; Public Health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9801D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8D9C4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CFA77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B58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B9C42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Review &amp; Final Project Presentations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D4D8C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1EE79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4AF2C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389A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A3CB8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AD630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13D84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2AD2D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</w:tbl>
    <w:p w14:paraId="3527E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</w:p>
    <w:p w14:paraId="2A2E13A3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070596C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C374C3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E77858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A7D676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40B1440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5-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Teaching and Learning Methods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طرق التعليم والتعلم</w:t>
      </w:r>
    </w:p>
    <w:p w14:paraId="1F9A3E39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  <w:t>Theoretical Lectures: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 Interactive presentations using case examples, diagrams, and data to explain core principles and mechanisms of toxicity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7ACD1DB3">
      <w:pPr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Case-Based Learning (CBL):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 Analysis of real-world poisoning cases, forensic reports, and environmental incidents to apply theoretical knowledge.</w:t>
      </w:r>
    </w:p>
    <w:p w14:paraId="53939451">
      <w:pPr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Seminars &amp; Guest Lectures: 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Sessions from professionals in clinical, forensic, or regulatory toxicology to provide real-world context.</w:t>
      </w:r>
    </w:p>
    <w:p w14:paraId="61A3747C">
      <w:pPr>
        <w:spacing w:line="360" w:lineRule="auto"/>
        <w:jc w:val="right"/>
        <w:rPr>
          <w:rFonts w:hint="default" w:cs="Times New Roman"/>
          <w:b/>
          <w:bCs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Virtual Learning Environment (VLE):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 Use of an online platform for course materials, discussion forums, quizzes, and submission of assignments.</w:t>
      </w:r>
    </w:p>
    <w:p w14:paraId="66B2C719">
      <w:pPr>
        <w:keepNext w:val="0"/>
        <w:keepLines w:val="0"/>
        <w:widowControl/>
        <w:suppressLineNumbers w:val="0"/>
        <w:jc w:val="left"/>
      </w:pPr>
    </w:p>
    <w:p w14:paraId="6B0B27FB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0"/>
        </w:numPr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6-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4F4B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558B8132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7-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References and Periodicals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المراجع والدوريات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6"/>
        <w:gridCol w:w="2305"/>
        <w:gridCol w:w="1518"/>
        <w:gridCol w:w="1317"/>
      </w:tblGrid>
      <w:tr w14:paraId="3BC9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54459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25D6D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52119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EC49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Edition</w:t>
            </w:r>
          </w:p>
        </w:tc>
      </w:tr>
      <w:tr w14:paraId="650C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848CF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Casarett &amp; Doull's Toxicology: The Basic Science of Poisons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A1F00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Curtis D. Klaassen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8C0EB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McGraw-Hill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D41A09">
            <w:pPr>
              <w:keepNext w:val="0"/>
              <w:keepLines w:val="0"/>
              <w:widowControl/>
              <w:suppressLineNumbers w:val="0"/>
              <w:spacing w:line="375" w:lineRule="atLeast"/>
              <w:ind w:firstLine="110" w:firstLineChars="50"/>
              <w:jc w:val="lef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Edition</w:t>
            </w:r>
          </w:p>
        </w:tc>
      </w:tr>
      <w:tr w14:paraId="0F6D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5CB79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 Textbook of Modern Toxicology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28710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Ernest Hodgson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EF4CC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Wiley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36D1E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3th Edition </w:t>
            </w:r>
          </w:p>
        </w:tc>
      </w:tr>
      <w:tr w14:paraId="1B4D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4BE48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Principles of Toxicology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80A2A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Karen E. Stine, Thomas M. Brown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BF548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CRC Press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D4854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3th Edition</w:t>
            </w:r>
          </w:p>
        </w:tc>
      </w:tr>
      <w:tr w14:paraId="719A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10376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Style w:val="11"/>
                <w:rFonts w:hint="default" w:ascii="Times New Roman" w:hAnsi="Times New Roman" w:eastAsia="Segoe UI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Journal of Toxicology and Environmental Health</w:t>
            </w:r>
          </w:p>
        </w:tc>
        <w:tc>
          <w:tcPr>
            <w:tcW w:w="230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CA951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1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BFAEB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Taylor &amp; Francis</w:t>
            </w:r>
          </w:p>
        </w:tc>
        <w:tc>
          <w:tcPr>
            <w:tcW w:w="131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F4F19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7F9726E4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default" w:ascii="Arial" w:hAnsi="Arial" w:cs="AL-Mateen"/>
          <w:sz w:val="28"/>
          <w:szCs w:val="28"/>
          <w:rtl w:val="0"/>
          <w:lang w:val="en-US"/>
        </w:rPr>
        <w:t xml:space="preserve"> </w:t>
      </w:r>
    </w:p>
    <w:p w14:paraId="7975BAF9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</w:pPr>
    </w:p>
    <w:p w14:paraId="3A5EB9A7">
      <w:pPr>
        <w:jc w:val="right"/>
        <w:rPr>
          <w:rFonts w:hint="default" w:ascii="Times New Roman" w:hAnsi="Times New Roman" w:cs="Times New Roman"/>
          <w:sz w:val="28"/>
          <w:szCs w:val="28"/>
          <w:rtl/>
        </w:rPr>
      </w:pPr>
    </w:p>
    <w:p w14:paraId="5EB3777B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rtl/>
        </w:rPr>
      </w:pPr>
      <w:r>
        <w:rPr>
          <w:rFonts w:hint="default" w:ascii="Times New Roman" w:hAnsi="Times New Roman" w:cs="Times New Roman"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rtl/>
          <w:cs/>
        </w:rPr>
        <w:t>الإمكانات المطلوبة لتنفيذ المقرر</w:t>
      </w:r>
      <w:r>
        <w:rPr>
          <w:rFonts w:hint="default" w:ascii="Times New Roman" w:hAnsi="Times New Roman" w:cs="Times New Roman"/>
          <w:sz w:val="28"/>
          <w:szCs w:val="28"/>
          <w:rtl/>
          <w:cs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cs w:val="0"/>
          <w:lang w:val="en-US"/>
        </w:rPr>
        <w:t xml:space="preserve">8-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cs w:val="0"/>
        </w:rPr>
        <w:t>Facilities and Resources Required</w:t>
      </w:r>
    </w:p>
    <w:p w14:paraId="250E8765">
      <w:pPr>
        <w:jc w:val="right"/>
        <w:rPr>
          <w:rFonts w:hint="default" w:ascii="Times New Roman" w:hAnsi="Times New Roman" w:cs="Times New Roman"/>
          <w:sz w:val="24"/>
          <w:szCs w:val="24"/>
          <w:rtl/>
        </w:rPr>
      </w:pPr>
    </w:p>
    <w:p w14:paraId="4074D3E6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Lecture Halls:</w:t>
      </w:r>
      <w:r>
        <w:rPr>
          <w:rFonts w:hint="default" w:ascii="Times New Roman" w:hAnsi="Times New Roman" w:cs="Times New Roman"/>
          <w:sz w:val="24"/>
          <w:szCs w:val="24"/>
          <w:rtl/>
        </w:rPr>
        <w:t> Equipped with a projector, screen, and audio system for multimedia presentations and virtual case simulations</w:t>
      </w:r>
    </w:p>
    <w:p w14:paraId="1D5A899D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Virtual Learning Environment (VLE):</w:t>
      </w:r>
      <w:r>
        <w:rPr>
          <w:rFonts w:hint="default" w:ascii="Times New Roman" w:hAnsi="Times New Roman" w:cs="Times New Roman"/>
          <w:sz w:val="24"/>
          <w:szCs w:val="24"/>
          <w:rtl/>
        </w:rPr>
        <w:t> A platform (e.g., Moodle, Blackboard) for sharing resources, assignments, and facilitating communication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3E94A7E8">
      <w:pPr>
        <w:numPr>
          <w:ilvl w:val="0"/>
          <w:numId w:val="0"/>
        </w:numPr>
        <w:spacing w:line="360" w:lineRule="auto"/>
        <w:ind w:leftChars="0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04074C3E">
      <w:pPr>
        <w:wordWrap w:val="0"/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270498F4">
      <w:pPr>
        <w:spacing w:line="48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...............................…</w:t>
      </w:r>
    </w:p>
    <w:p w14:paraId="7DDEC23E">
      <w:pPr>
        <w:spacing w:line="480" w:lineRule="auto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1682E55F">
      <w:pPr>
        <w:spacing w:line="48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spacing w:line="360" w:lineRule="auto"/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Times New Roman" w:hAnsi="Times New Roman" w:cs="Times New Roman"/>
          <w:sz w:val="28"/>
          <w:szCs w:val="28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>مصفوفة المقرر الدراسي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28"/>
          <w:szCs w:val="28"/>
          <w:rtl/>
          <w:lang w:val="en-US" w:bidi="ar-LY"/>
        </w:rPr>
        <w:t xml:space="preserve"> علم السموم</w:t>
      </w:r>
      <w:r>
        <w:rPr>
          <w:rFonts w:hint="default" w:ascii="Times New Roman" w:hAnsi="Times New Roman" w:cs="Times New Roman"/>
          <w:sz w:val="28"/>
          <w:szCs w:val="28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rtl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/>
        </w:rPr>
        <w:t>PTD 244</w:t>
      </w:r>
      <w:r>
        <w:rPr>
          <w:rFonts w:hint="default" w:ascii="Times New Roman" w:hAnsi="Times New Roman" w:cs="Times New Roman"/>
          <w:sz w:val="28"/>
          <w:szCs w:val="28"/>
          <w:rtl/>
          <w:lang w:bidi="ar-LY"/>
        </w:rPr>
        <w:t>)</w:t>
      </w:r>
      <w:r>
        <w:rPr>
          <w:rFonts w:hint="default" w:ascii="Times New Roman" w:hAnsi="Times New Roman" w:cs="Times New Roman"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 w:bidi="ar-LY"/>
        </w:rPr>
        <w:t>Toxicology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2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3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3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shd w:val="clear" w:color="auto" w:fill="auto"/>
            <w:vAlign w:val="top"/>
          </w:tcPr>
          <w:p w14:paraId="20C96EE9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shd w:val="clear" w:color="auto" w:fill="auto"/>
            <w:vAlign w:val="top"/>
          </w:tcPr>
          <w:p w14:paraId="6AB0B22A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shd w:val="clear" w:color="auto" w:fill="auto"/>
            <w:vAlign w:val="top"/>
          </w:tcPr>
          <w:p w14:paraId="76AF2839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shd w:val="clear" w:color="auto" w:fill="auto"/>
            <w:vAlign w:val="top"/>
          </w:tcPr>
          <w:p w14:paraId="38A70952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212" w:type="dxa"/>
            <w:gridSpan w:val="7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69BFDE55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</w:t>
            </w:r>
            <w:r>
              <w:rPr>
                <w:rStyle w:val="11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Exam</w:t>
            </w:r>
            <w:r>
              <w:rPr>
                <w:rStyle w:val="11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</w:t>
            </w:r>
          </w:p>
        </w:tc>
        <w:tc>
          <w:tcPr>
            <w:tcW w:w="74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295" w:type="dxa"/>
            <w:gridSpan w:val="5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vAlign w:val="top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vAlign w:val="top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val="en-US" w:bidi="ar-LY"/>
              </w:rPr>
              <w:t xml:space="preserve"> </w:t>
            </w: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val="en-US" w:bidi="ar-LY"/>
              </w:rPr>
              <w:t xml:space="preserve"> </w:t>
            </w: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4B013B0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L-Mateen"/>
                <w:sz w:val="22"/>
                <w:szCs w:val="22"/>
                <w:rtl w:val="0"/>
                <w:lang w:val="en-US" w:bidi="ar-LY"/>
              </w:rPr>
              <w:t>`</w:t>
            </w:r>
          </w:p>
        </w:tc>
        <w:tc>
          <w:tcPr>
            <w:tcW w:w="74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F017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2B094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51" w:type="dxa"/>
            <w:gridSpan w:val="8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94A11EF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11"/>
                <w:rFonts w:hint="default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</w:t>
            </w:r>
            <w:r>
              <w:rPr>
                <w:rStyle w:val="11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</w:t>
            </w:r>
            <w:r>
              <w:rPr>
                <w:rStyle w:val="11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Exam                    </w:t>
            </w:r>
          </w:p>
        </w:tc>
        <w:tc>
          <w:tcPr>
            <w:tcW w:w="60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488BFEAD">
      <w:pPr>
        <w:rPr>
          <w:rFonts w:ascii="Arial" w:hAnsi="Arial" w:cs="AL-Mateen"/>
          <w:sz w:val="28"/>
          <w:szCs w:val="28"/>
          <w:rtl/>
          <w:lang w:bidi="ar-LY"/>
        </w:rPr>
      </w:pPr>
      <w:bookmarkStart w:id="0" w:name="_GoBack"/>
      <w:bookmarkEnd w:id="0"/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8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275759B"/>
    <w:rsid w:val="16A0533A"/>
    <w:rsid w:val="1C283D05"/>
    <w:rsid w:val="1E160BDE"/>
    <w:rsid w:val="270640E7"/>
    <w:rsid w:val="27A0634D"/>
    <w:rsid w:val="2E97707E"/>
    <w:rsid w:val="36B13932"/>
    <w:rsid w:val="3D2548F8"/>
    <w:rsid w:val="423E0B2A"/>
    <w:rsid w:val="42BD69C5"/>
    <w:rsid w:val="453032B3"/>
    <w:rsid w:val="46125489"/>
    <w:rsid w:val="49112214"/>
    <w:rsid w:val="4DC1550A"/>
    <w:rsid w:val="53BA2BA2"/>
    <w:rsid w:val="561F1231"/>
    <w:rsid w:val="64F174B7"/>
    <w:rsid w:val="6E1B29B3"/>
    <w:rsid w:val="6E8D78B3"/>
    <w:rsid w:val="6FE9304F"/>
    <w:rsid w:val="7492069A"/>
    <w:rsid w:val="75F473DC"/>
    <w:rsid w:val="760E3B38"/>
    <w:rsid w:val="76B84F1A"/>
    <w:rsid w:val="783328AC"/>
    <w:rsid w:val="7EF62263"/>
    <w:rsid w:val="7EFF774B"/>
    <w:rsid w:val="7FE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شبكة جدول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نص في بالون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رأس الصفحة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تذييل الصفحة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8">
    <w:name w:val="_Style 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3400</Characters>
  <Lines>28</Lines>
  <Paragraphs>7</Paragraphs>
  <TotalTime>0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2025-12-24T12:26:05Z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